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r>
        <w:rPr>
          <w:rFonts w:cs="Calibri"/>
        </w:rPr>
        <w:t>Приложение N 1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подразделу 2.3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"Механизм реализации программы"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489"/>
      <w:bookmarkEnd w:id="0"/>
      <w:r>
        <w:rPr>
          <w:rFonts w:cs="Calibri"/>
          <w:b/>
          <w:bCs/>
        </w:rPr>
        <w:t>ПОРЯДОК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ПРЕДОСТАВЛЕНИЯ ГРАНТОВ НА СОЗДАНИЕ И РАЗВИТИЕ КРЕСТЬЯНСКОГО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(ФЕРМЕРСКОГО) ХОЗЯЙСТВА И (ИЛИ) ЕДИНОВРЕМЕННОЙ ПОМОЩИ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БЫТОВОЕ ОБУСТРОЙСТВО, В ТОМ ЧИСЛЕ ПОРЯДОК ПРОВЕДЕНИЯ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КОНКУРСНОГО ОТБОРА, КРИТЕРИИ ОТБОРА НАЧИНАЮЩИХ ФЕРМЕРОВ,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ПОРЯДОК ПРИНЯТИЯ РЕШЕНИЯ О ПРЕДОСТАВЛЕНИИ ГРАНТОВ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НА СОЗДАНИЕ И РАЗВИТИЕ </w:t>
      </w:r>
      <w:proofErr w:type="gramStart"/>
      <w:r>
        <w:rPr>
          <w:rFonts w:cs="Calibri"/>
          <w:b/>
          <w:bCs/>
        </w:rPr>
        <w:t>КРЕСТЬЯНСКОГО</w:t>
      </w:r>
      <w:proofErr w:type="gramEnd"/>
      <w:r>
        <w:rPr>
          <w:rFonts w:cs="Calibri"/>
          <w:b/>
          <w:bCs/>
        </w:rPr>
        <w:t xml:space="preserve"> (ФЕРМЕРСКОГО)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ХОЗЯЙСТВА И (ИЛИ) ЕДИНОВРЕМЕННОЙ ПОМОЩИ НА </w:t>
      </w:r>
      <w:proofErr w:type="gramStart"/>
      <w:r>
        <w:rPr>
          <w:rFonts w:cs="Calibri"/>
          <w:b/>
          <w:bCs/>
        </w:rPr>
        <w:t>БЫТОВОЕ</w:t>
      </w:r>
      <w:proofErr w:type="gramEnd"/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ОБУСТРОЙСТВО, ПЕРЕЧЕНЬ, ФОРМЫ И СРОКИ ПРЕДСТАВЛЕНИЯ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РАССМОТРЕНИЯ ДОКУМЕНТОВ, НЕОБХОДИМЫХ ДЛЯ ИХ ПОЛУЧЕНИЯ,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ПОРЯДОК ВОЗВРАТА СРЕДСТВ ГОСУДАРСТВЕННОЙ ПОДДЕРЖКИ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НАЧИНАЮЩЕГО ФЕРМЕРА В СЛУЧАЕ НАРУШЕНИЯ УСЛОВИЙ,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УСТАНОВЛЕННЫХ</w:t>
      </w:r>
      <w:proofErr w:type="gramEnd"/>
      <w:r>
        <w:rPr>
          <w:rFonts w:cs="Calibri"/>
          <w:b/>
          <w:bCs/>
        </w:rPr>
        <w:t xml:space="preserve"> ПРИ ИХ ПРЕДОСТАВЛЕНИИ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Настоящий Порядок предоставления грантов на создание и развитие крестьянского (фермерского) хозяйства и (или) единовременной помощи на бытовое обустройство, в том числе порядок проведения конкурсного отбора, критерии отбора начинающих фермеров, порядок принятия решения о предоставлении грантов на создание и развитие крестьянского (фермерского) хозяйства и (или) единовременной помощи на бытовое обустройство, перечень, формы и сроки представления и рассмотрения документов, необходимых </w:t>
      </w:r>
      <w:proofErr w:type="gramStart"/>
      <w:r>
        <w:rPr>
          <w:rFonts w:cs="Calibri"/>
        </w:rPr>
        <w:t>для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их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получения, порядок возврата средств государственной поддержки начинающего фермера в случае нарушения условий, установленных при их предоставлении (далее - Порядок), устанавливает механизм предоставления грантов на создание и развитие крестьянского (фермерского) хозяйства (далее - грант) и (или) единовременной помощи на бытовое обустройство (далее - единовременная помощь), в том числе порядок проведения конкурсного отбора, критерии отбора начинающих фермеров, порядок принятия решения о предоставлении грантов и (или</w:t>
      </w:r>
      <w:proofErr w:type="gramEnd"/>
      <w:r>
        <w:rPr>
          <w:rFonts w:cs="Calibri"/>
        </w:rPr>
        <w:t>) единовременной помощи, перечень, формы и сроки представления и рассмотрения документов, необходимых для их получения, порядок возврата средств государственной поддержки начинающего фермера в случае нарушения условий, установленных при их предоставлении.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Организатором проведения конкурса по отбору начинающих фермеров для предоставления грантов и (или) единовременной помощи (далее - конкурсный отбор) является министерство.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Процедуру конкурсного отбора осуществляет конкурсная комиссия, утвержденная министерством.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</w:t>
      </w:r>
      <w:proofErr w:type="gramStart"/>
      <w:r>
        <w:rPr>
          <w:rFonts w:cs="Calibri"/>
        </w:rPr>
        <w:t xml:space="preserve">Министерство принимает решение о проведении конкурсного отбора и размещает объявление о проведении конкурсного отбора (далее - объявление) не позднее 30 дней до дня окончания срока представления заявок в краевой государственной газете "Наш Красноярский край" и на едином краевом портале "Красноярский край" с адресом в информационно-телекоммуникационной сети Интернет - </w:t>
      </w:r>
      <w:proofErr w:type="spellStart"/>
      <w:r>
        <w:rPr>
          <w:rFonts w:cs="Calibri"/>
        </w:rPr>
        <w:t>www.krskstate.ru</w:t>
      </w:r>
      <w:proofErr w:type="spellEnd"/>
      <w:r>
        <w:rPr>
          <w:rFonts w:cs="Calibri"/>
        </w:rPr>
        <w:t>, а также в письменной форме доводит информацию об объявлении конкурсного отбора</w:t>
      </w:r>
      <w:proofErr w:type="gramEnd"/>
      <w:r>
        <w:rPr>
          <w:rFonts w:cs="Calibri"/>
        </w:rPr>
        <w:t xml:space="preserve"> до органов местного самоуправления муниципальных районов Красноярского края (далее - орган местного самоуправления).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Решение о проведении конкурсного отбора включает в себя сроки и место представления заявок на участие в конкурсном отборе (далее - заявка).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508"/>
      <w:bookmarkEnd w:id="1"/>
      <w:r>
        <w:rPr>
          <w:rFonts w:cs="Calibri"/>
        </w:rPr>
        <w:t xml:space="preserve">6. Для участия в конкурсном отборе глава крестьянского (фермерского) хозяйства, соответствующий условиям, установленным в </w:t>
      </w:r>
      <w:hyperlink r:id="rId4" w:history="1">
        <w:r>
          <w:rPr>
            <w:rFonts w:cs="Calibri"/>
            <w:color w:val="0000FF"/>
          </w:rPr>
          <w:t>приложении N 2</w:t>
        </w:r>
      </w:hyperlink>
      <w:r>
        <w:rPr>
          <w:rFonts w:cs="Calibri"/>
        </w:rPr>
        <w:t xml:space="preserve"> к Приказу Минсельхоза РФ N 197 (далее - заявитель), в сроки, указанные в объявлении, лично, нарочно либо по почте письмом с уведомлением представляет в министерство заявку, которая состоит из следующих документов: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</w:t>
      </w:r>
      <w:hyperlink w:anchor="Par699" w:history="1">
        <w:r>
          <w:rPr>
            <w:rFonts w:cs="Calibri"/>
            <w:color w:val="0000FF"/>
          </w:rPr>
          <w:t>заявления</w:t>
        </w:r>
      </w:hyperlink>
      <w:r>
        <w:rPr>
          <w:rFonts w:cs="Calibri"/>
        </w:rPr>
        <w:t xml:space="preserve"> на участие в конкурсном отборе по форме согласно приложению N 1 к настоящему Порядку;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двух экземпляров описи документов, подаваемых заявителем для участия в конкурсном </w:t>
      </w:r>
      <w:r>
        <w:rPr>
          <w:rFonts w:cs="Calibri"/>
        </w:rPr>
        <w:lastRenderedPageBreak/>
        <w:t>отборе, с указанием реквизитов и количества листов каждого документа (далее - опись);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копии паспорта заявителя;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512"/>
      <w:bookmarkEnd w:id="2"/>
      <w:r>
        <w:rPr>
          <w:rFonts w:cs="Calibri"/>
        </w:rPr>
        <w:t>г) копии свидетельства о государственной регистрации в качестве индивидуального предпринимателя - главы крестьянского (фермерского) хозяйства (по инициативе заявителя);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513"/>
      <w:bookmarkEnd w:id="3"/>
      <w:proofErr w:type="spellStart"/>
      <w:r>
        <w:rPr>
          <w:rFonts w:cs="Calibri"/>
        </w:rPr>
        <w:t>д</w:t>
      </w:r>
      <w:proofErr w:type="spellEnd"/>
      <w:r>
        <w:rPr>
          <w:rFonts w:cs="Calibri"/>
        </w:rPr>
        <w:t>) копии свидетельства о постановке заявителя на учет в налоговом органе (по инициативе заявителя);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плана по созданию и развитию крестьянского (фермерского) хозяйства (бизнес-плана) и увеличению объема реализуемой сельскохозяйственной продукции, который должен быть пронумерован, прошнурован, скреплен печатью и подписью заявителя;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плана расходов сре</w:t>
      </w:r>
      <w:proofErr w:type="gramStart"/>
      <w:r>
        <w:rPr>
          <w:rFonts w:cs="Calibri"/>
        </w:rPr>
        <w:t>дств гр</w:t>
      </w:r>
      <w:proofErr w:type="gramEnd"/>
      <w:r>
        <w:rPr>
          <w:rFonts w:cs="Calibri"/>
        </w:rPr>
        <w:t xml:space="preserve">анта и (или) единовременной помощи на цели, предусмотренные </w:t>
      </w:r>
      <w:hyperlink w:anchor="Par244" w:history="1">
        <w:r>
          <w:rPr>
            <w:rFonts w:cs="Calibri"/>
            <w:color w:val="0000FF"/>
          </w:rPr>
          <w:t>пунктом 2 подраздела 2.3.2</w:t>
        </w:r>
      </w:hyperlink>
      <w:r>
        <w:rPr>
          <w:rFonts w:cs="Calibri"/>
        </w:rPr>
        <w:t xml:space="preserve"> программы, по </w:t>
      </w:r>
      <w:hyperlink w:anchor="Par805" w:history="1">
        <w:r>
          <w:rPr>
            <w:rFonts w:cs="Calibri"/>
            <w:color w:val="0000FF"/>
          </w:rPr>
          <w:t>форме</w:t>
        </w:r>
      </w:hyperlink>
      <w:r>
        <w:rPr>
          <w:rFonts w:cs="Calibri"/>
        </w:rPr>
        <w:t xml:space="preserve"> согласно приложению N 2 к настоящему Порядку (далее - план расходов);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з</w:t>
      </w:r>
      <w:proofErr w:type="spellEnd"/>
      <w:r>
        <w:rPr>
          <w:rFonts w:cs="Calibri"/>
        </w:rPr>
        <w:t>) справки кредитной организации об открытии заявителю расчетного счета с указанием остатка денежных средств на расчетном счете заявителя на дату не ранее двух дней до даты, указанной в заявлении на участие в конкурсном отборе, подтверждающей наличие собственных средств заявителя в размере не менее 10% от суммы, предусмотренной планом расходов;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и) копий документа о высшем или среднем специальном или дополнительном профессиональном образовании по сельскохозяйственной специальности, или трудовой книжки, подтверждающей наличие не менее трех лет стажа в сельском хозяйстве, заверенных заявителем, или выписки из </w:t>
      </w:r>
      <w:proofErr w:type="spellStart"/>
      <w:r>
        <w:rPr>
          <w:rFonts w:cs="Calibri"/>
        </w:rPr>
        <w:t>похозяйственной</w:t>
      </w:r>
      <w:proofErr w:type="spellEnd"/>
      <w:r>
        <w:rPr>
          <w:rFonts w:cs="Calibri"/>
        </w:rPr>
        <w:t xml:space="preserve"> книги об учете личных подсобных хозяйств граждан, в которой указан период, в течение которого заявитель осуществляет ведение личного подсобного хозяйства, выданной не ранее 30 дней до</w:t>
      </w:r>
      <w:proofErr w:type="gramEnd"/>
      <w:r>
        <w:rPr>
          <w:rFonts w:cs="Calibri"/>
        </w:rPr>
        <w:t xml:space="preserve"> даты, указанной в заявлении на участие в конкурсном отборе;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к) копий документов, подтверждающих факт реализации собственной сельскохозяйственной продукции, или копий договоров по реализации собственной сельскохозяйственной продукции с начала регистрации заявителя, или копий предварительных договоров (соглашений) по реализации собственной сельскохозяйственной продукции, заверенных заявителем.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 Кроме документов, указанных в </w:t>
      </w:r>
      <w:hyperlink w:anchor="Par508" w:history="1">
        <w:r>
          <w:rPr>
            <w:rFonts w:cs="Calibri"/>
            <w:color w:val="0000FF"/>
          </w:rPr>
          <w:t>пункте 6</w:t>
        </w:r>
      </w:hyperlink>
      <w:r>
        <w:rPr>
          <w:rFonts w:cs="Calibri"/>
        </w:rPr>
        <w:t xml:space="preserve"> настоящего Порядка, заявитель по собственной инициативе может представить следующие документы: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копии документов, подтверждающих приобретение сельскохозяйственных животных, в том числе племенных, заверенные заявителем;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копии документов, подтверждающих наличие в собственности и (или) аренде сельскохозяйственной техники и (или) оборудования, заверенные заявителем;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рекомендательные письма от органа местного самоуправления, кредитных организаций, администрации сельского Совета, общественных организаций, поручителей физических и юридических лиц;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информацию о членстве заявителя в сельскохозяйственном потребительском кооперативе, зарегистрированном на территории Красноярского края, заверенную председателем данного сельскохозяйственного потребительского кооператива;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д</w:t>
      </w:r>
      <w:proofErr w:type="spellEnd"/>
      <w:r>
        <w:rPr>
          <w:rFonts w:cs="Calibri"/>
        </w:rPr>
        <w:t>) копии свидетельств о праве собственности или документов, подтверждающих право пользования земельными участками из земель сельскохозяйственного назначения и земель иных категорий, необходимыми для осуществления деятельности крестьянского (фермерского) хозяйства, заверенные заявителем;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копии свидетельств о праве собственности или документов, подтверждающих право пользования зданиями (частью здания), строениями, сооружениями, необходимыми для осуществления деятельности по созданию и развитию крестьянского (фермерского) хозяйства, заверенные заявителем.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подаче заявки заявитель может дополнительно представить любые документы, если считает, что они могут повлиять на решение конкурсной комиссии.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представления в составе заявки указанных в данном пункте документов они также должны быть включены в опись.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Все расходы, связанные с подготовкой и представлением заявки, несет заявитель.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9. Министерство при приеме заявок регистрирует их в журнале регистрации, который должен быть пронумерован, прошнурован, скреплен печатью, и выдает заявителю либо лицу, </w:t>
      </w:r>
      <w:r>
        <w:rPr>
          <w:rFonts w:cs="Calibri"/>
        </w:rPr>
        <w:lastRenderedPageBreak/>
        <w:t>доставившему заявку, уведомление о приеме заявки. В случае если заявка поступила по почте, уведомление о приеме заявки направляется заявителю по почте. Запись регистрации должна включать регистрационный номер заявки, дату, время приема заявки. Регистрация заявок осуществляется по мере их поступления до окончания срока представления заявок, установленного в решении о проведении конкурсного отбора. Датой поступления заявки является дата ее регистрации.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случае если в заявку, поступившую в министерство, не вложены документы, предусмотренные </w:t>
      </w:r>
      <w:hyperlink w:anchor="Par512" w:history="1">
        <w:r>
          <w:rPr>
            <w:rFonts w:cs="Calibri"/>
            <w:color w:val="0000FF"/>
          </w:rPr>
          <w:t>подпунктами "г"</w:t>
        </w:r>
      </w:hyperlink>
      <w:r>
        <w:rPr>
          <w:rFonts w:cs="Calibri"/>
        </w:rPr>
        <w:t xml:space="preserve">, </w:t>
      </w:r>
      <w:hyperlink w:anchor="Par513" w:history="1">
        <w:r>
          <w:rPr>
            <w:rFonts w:cs="Calibri"/>
            <w:color w:val="0000FF"/>
          </w:rPr>
          <w:t>"</w:t>
        </w:r>
        <w:proofErr w:type="spellStart"/>
        <w:r>
          <w:rPr>
            <w:rFonts w:cs="Calibri"/>
            <w:color w:val="0000FF"/>
          </w:rPr>
          <w:t>д</w:t>
        </w:r>
        <w:proofErr w:type="spellEnd"/>
        <w:r>
          <w:rPr>
            <w:rFonts w:cs="Calibri"/>
            <w:color w:val="0000FF"/>
          </w:rPr>
          <w:t>" пункта 6</w:t>
        </w:r>
      </w:hyperlink>
      <w:r>
        <w:rPr>
          <w:rFonts w:cs="Calibri"/>
        </w:rPr>
        <w:t xml:space="preserve"> настоящего Порядка, министерство в течение 3 дней после поступления заявки направляет запрос в соответствующие органы о предоставлении указанных документов в порядке межведомственного информационного взаимодействия в соответствии с Федеральным </w:t>
      </w:r>
      <w:hyperlink r:id="rId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27.07.2010 N 210-ФЗ "Об организации предоставления государственных и муниципальных услуг" (далее - Закон N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210-ФЗ).</w:t>
      </w:r>
      <w:proofErr w:type="gramEnd"/>
      <w:r>
        <w:rPr>
          <w:rFonts w:cs="Calibri"/>
        </w:rPr>
        <w:t xml:space="preserve"> При поступлении данных документов в министерство в сроки, установленные </w:t>
      </w:r>
      <w:hyperlink r:id="rId6" w:history="1">
        <w:r>
          <w:rPr>
            <w:rFonts w:cs="Calibri"/>
            <w:color w:val="0000FF"/>
          </w:rPr>
          <w:t>пункте 3 статьи 7.2</w:t>
        </w:r>
      </w:hyperlink>
      <w:r>
        <w:rPr>
          <w:rFonts w:cs="Calibri"/>
        </w:rPr>
        <w:t xml:space="preserve"> Закона N 210-ФЗ, они приобщаются к соответствующей заявке.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Заявки, полученные после окончания срока, установленного в объявлении, не рассматриваются и возвращаются заявителям по почте письмом с уведомлением в течение 5 рабочих дней со дня их поступления.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Министерство в течение 10 рабочих дней со дня окончания срока представления заявок, установленного в объявлении, передает заявки на рассмотрение в конкурсную комиссию.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 Конкурсная комиссия в течение 15 рабочих дней со дня получения заявок: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рассматривает документы, представленные заявителем в составе заявки; проверяет комплектность заявки, ее соответствие описи и перечню документов, предусмотренному </w:t>
      </w:r>
      <w:hyperlink w:anchor="Par508" w:history="1">
        <w:r>
          <w:rPr>
            <w:rFonts w:cs="Calibri"/>
            <w:color w:val="0000FF"/>
          </w:rPr>
          <w:t>пунктом 6</w:t>
        </w:r>
      </w:hyperlink>
      <w:r>
        <w:rPr>
          <w:rFonts w:cs="Calibri"/>
        </w:rPr>
        <w:t xml:space="preserve"> настоящего Порядка;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принимает решение о соответствии (несоответствии) поданной заявки перечню документов, предусмотренному </w:t>
      </w:r>
      <w:hyperlink w:anchor="Par508" w:history="1">
        <w:r>
          <w:rPr>
            <w:rFonts w:cs="Calibri"/>
            <w:color w:val="0000FF"/>
          </w:rPr>
          <w:t>пунктом 6</w:t>
        </w:r>
      </w:hyperlink>
      <w:r>
        <w:rPr>
          <w:rFonts w:cs="Calibri"/>
        </w:rPr>
        <w:t xml:space="preserve"> настоящего Порядка, и (или) о соответствии (несоответствии) заявителя условиям, установленным </w:t>
      </w:r>
      <w:hyperlink r:id="rId7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Минсельхоза РФ N 197;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проводит очное собеседование с заявителями;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принимает решение о включении заявителя в реестр заявителей, рекомендованных для предоставления им грантов и (или) единовременной помощи (далее - реестр начинающих фермеров), и формирует реестр начинающих фермеров;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подготавливает и вносит в министерство предложения по размерам гранта и (или) единовременной помощи, предоставляемых конкретному заявителю с учетом собственных средств и плана расходов заявителя, и по общему количеству заявителей исходя из лимитов сре</w:t>
      </w:r>
      <w:proofErr w:type="gramStart"/>
      <w:r>
        <w:rPr>
          <w:rFonts w:cs="Calibri"/>
        </w:rPr>
        <w:t>дств кр</w:t>
      </w:r>
      <w:proofErr w:type="gramEnd"/>
      <w:r>
        <w:rPr>
          <w:rFonts w:cs="Calibri"/>
        </w:rPr>
        <w:t>аевого бюджета, предусмотренных на предоставление грантов и единовременной помощи на текущий финансовый год.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539"/>
      <w:bookmarkEnd w:id="4"/>
      <w:r>
        <w:rPr>
          <w:rFonts w:cs="Calibri"/>
        </w:rPr>
        <w:t xml:space="preserve">13. </w:t>
      </w:r>
      <w:proofErr w:type="gramStart"/>
      <w:r>
        <w:rPr>
          <w:rFonts w:cs="Calibri"/>
        </w:rPr>
        <w:t xml:space="preserve">Конкурсная комиссия на первом заседании после окончания срока представления заявок проверяет комплектность заявки, ее соответствие описи и перечню документов, предусмотренному </w:t>
      </w:r>
      <w:hyperlink w:anchor="Par508" w:history="1">
        <w:r>
          <w:rPr>
            <w:rFonts w:cs="Calibri"/>
            <w:color w:val="0000FF"/>
          </w:rPr>
          <w:t>пунктом 6</w:t>
        </w:r>
      </w:hyperlink>
      <w:r>
        <w:rPr>
          <w:rFonts w:cs="Calibri"/>
        </w:rPr>
        <w:t xml:space="preserve"> настоящего Порядка, ставит отметку о рассмотрении заявки во втором экземпляре описи, который возвращается заявителю, и принимает решение о соответствии (несоответствии) поданной заявки перечню документов, предусмотренному </w:t>
      </w:r>
      <w:hyperlink w:anchor="Par508" w:history="1">
        <w:r>
          <w:rPr>
            <w:rFonts w:cs="Calibri"/>
            <w:color w:val="0000FF"/>
          </w:rPr>
          <w:t>пунктом 6</w:t>
        </w:r>
      </w:hyperlink>
      <w:r>
        <w:rPr>
          <w:rFonts w:cs="Calibri"/>
        </w:rPr>
        <w:t xml:space="preserve"> настоящего Порядка, и (или) о соответствии (несоответствии) заявителя условиям, установленным </w:t>
      </w:r>
      <w:hyperlink r:id="rId8" w:history="1">
        <w:r>
          <w:rPr>
            <w:rFonts w:cs="Calibri"/>
            <w:color w:val="0000FF"/>
          </w:rPr>
          <w:t>Приказом</w:t>
        </w:r>
        <w:proofErr w:type="gramEnd"/>
      </w:hyperlink>
      <w:r>
        <w:rPr>
          <w:rFonts w:cs="Calibri"/>
        </w:rPr>
        <w:t xml:space="preserve"> Минсельхоза РФ N 197. Решение конкурсной комиссии отражается в протоколе заседания конкурсной комиссии, в котором указывается причина несоответствия заявки перечню документов, предусмотренному </w:t>
      </w:r>
      <w:hyperlink w:anchor="Par508" w:history="1">
        <w:r>
          <w:rPr>
            <w:rFonts w:cs="Calibri"/>
            <w:color w:val="0000FF"/>
          </w:rPr>
          <w:t>пунктом 6</w:t>
        </w:r>
      </w:hyperlink>
      <w:r>
        <w:rPr>
          <w:rFonts w:cs="Calibri"/>
        </w:rPr>
        <w:t xml:space="preserve"> настоящего Порядка, и (или) причина несоответствия заявителя условиям, установленным </w:t>
      </w:r>
      <w:hyperlink r:id="rId9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Минсельхоза РФ N 197. Протокол заседания конкурсной комиссии не позднее 3 рабочих дней после его подписания председателем и секретарем конкурсной комиссии передается в министерство.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14. Министерство в течение 3 рабочих дней после получения протокола заседания конкурсной комиссии, на котором принято решение, указанное в </w:t>
      </w:r>
      <w:hyperlink w:anchor="Par539" w:history="1">
        <w:r>
          <w:rPr>
            <w:rFonts w:cs="Calibri"/>
            <w:color w:val="0000FF"/>
          </w:rPr>
          <w:t>пункте 13</w:t>
        </w:r>
      </w:hyperlink>
      <w:r>
        <w:rPr>
          <w:rFonts w:cs="Calibri"/>
        </w:rPr>
        <w:t xml:space="preserve"> настоящего Порядка, направляет заявителям уведомление о допуске (отказе в допуске) участия в конкурсном отборе с приложением выписки из протокола заседания конкурсной комиссии и второго экземпляра описи.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Заявителям, чьи заявки признаны не соответствующими перечню документов, предусмотренному </w:t>
      </w:r>
      <w:hyperlink w:anchor="Par508" w:history="1">
        <w:r>
          <w:rPr>
            <w:rFonts w:cs="Calibri"/>
            <w:color w:val="0000FF"/>
          </w:rPr>
          <w:t>пунктом 6</w:t>
        </w:r>
      </w:hyperlink>
      <w:r>
        <w:rPr>
          <w:rFonts w:cs="Calibri"/>
        </w:rPr>
        <w:t xml:space="preserve"> настоящего Порядка, и (или) заявителям, признанным не </w:t>
      </w:r>
      <w:r>
        <w:rPr>
          <w:rFonts w:cs="Calibri"/>
        </w:rPr>
        <w:lastRenderedPageBreak/>
        <w:t xml:space="preserve">соответствующими условиям, установленным </w:t>
      </w:r>
      <w:hyperlink r:id="rId10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Минсельхоза РФ N 197, сообщается причина отказа в допуске участия в конкурсном отборе.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Заявителям, допущенным к участию в конкурсном отборе, сообщается дата, время и место проведения очного собеседования.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15. В ходе очного собеседования каждый член конкурсной комиссии на основе информации, содержащейся в заявке, и ответов заявителя на задаваемые вопросы выставляет в конкурсном бюллетене по форме согласно </w:t>
      </w:r>
      <w:hyperlink w:anchor="Par1203" w:history="1">
        <w:r>
          <w:rPr>
            <w:rFonts w:cs="Calibri"/>
            <w:color w:val="0000FF"/>
          </w:rPr>
          <w:t>приложению N 4</w:t>
        </w:r>
      </w:hyperlink>
      <w:r>
        <w:rPr>
          <w:rFonts w:cs="Calibri"/>
        </w:rPr>
        <w:t xml:space="preserve"> к настоящему Порядку в отношении каждого критерия оценки, предусмотренного в </w:t>
      </w:r>
      <w:hyperlink w:anchor="Par885" w:history="1">
        <w:r>
          <w:rPr>
            <w:rFonts w:cs="Calibri"/>
            <w:color w:val="0000FF"/>
          </w:rPr>
          <w:t>приложении N 3</w:t>
        </w:r>
      </w:hyperlink>
      <w:r>
        <w:rPr>
          <w:rFonts w:cs="Calibri"/>
        </w:rPr>
        <w:t xml:space="preserve"> к настоящему Порядку, соответствующий балл. Конкурсные бюллетени приобщаются к протоколу заседания конкурсной комиссии.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16. На основании индивидуальных балльных оценок, отраженных членами конкурсной комиссии в конкурсных бюллетенях, составляется сводный конкурсный бюллетень по форме согласно </w:t>
      </w:r>
      <w:hyperlink w:anchor="Par1258" w:history="1">
        <w:r>
          <w:rPr>
            <w:rFonts w:cs="Calibri"/>
            <w:color w:val="0000FF"/>
          </w:rPr>
          <w:t>приложению N 5</w:t>
        </w:r>
      </w:hyperlink>
      <w:r>
        <w:rPr>
          <w:rFonts w:cs="Calibri"/>
        </w:rPr>
        <w:t xml:space="preserve"> к настоящему Порядку. Сводный конкурсный бюллетень приобщается к протоколу заседания конкурсной комиссии.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17. </w:t>
      </w:r>
      <w:proofErr w:type="gramStart"/>
      <w:r>
        <w:rPr>
          <w:rFonts w:cs="Calibri"/>
        </w:rPr>
        <w:t>Конкурсная комиссия при принятии решения о включении заявителя в реестр начинающих фермеров подготавливает предложения по размеру гранта, предоставляемого конкретному заявителю, с учетом его собственных средств и плана расходов, но не более 1500,0 тыс. рублей на одного заявителя, и (или) размеру единовременной помощи, предоставляемой конкретному заявителю, с учетом местных социально-бытовых условий, его собственных средств и плана расходов, но не более 250,0</w:t>
      </w:r>
      <w:proofErr w:type="gramEnd"/>
      <w:r>
        <w:rPr>
          <w:rFonts w:cs="Calibri"/>
        </w:rPr>
        <w:t xml:space="preserve"> тыс. рублей на одного заявителя, и по общему количеству заявителей исходя из лимитов сре</w:t>
      </w:r>
      <w:proofErr w:type="gramStart"/>
      <w:r>
        <w:rPr>
          <w:rFonts w:cs="Calibri"/>
        </w:rPr>
        <w:t>дств кр</w:t>
      </w:r>
      <w:proofErr w:type="gramEnd"/>
      <w:r>
        <w:rPr>
          <w:rFonts w:cs="Calibri"/>
        </w:rPr>
        <w:t>аевого бюджета, предусмотренных на предоставление грантов и единовременной помощи на текущий финансовый год.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Размеры гранта и (или) единовременной помощи, предоставляемые конкретному заявителю, принимаются конкурсной комиссией открытым голосованием.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18. </w:t>
      </w:r>
      <w:proofErr w:type="gramStart"/>
      <w:r>
        <w:rPr>
          <w:rFonts w:cs="Calibri"/>
        </w:rPr>
        <w:t xml:space="preserve">На основании итоговых баллов, отраженных в сводном конкурсном бюллетене, конкурсная комиссия определяет заявителей, набравших максимальное количество баллов, принимает решение о включении их в реестр начинающих фермеров, ранжировав их в соответствии с рейтингом итоговых баллов, и формирует его согласно </w:t>
      </w:r>
      <w:hyperlink w:anchor="Par1343" w:history="1">
        <w:r>
          <w:rPr>
            <w:rFonts w:cs="Calibri"/>
            <w:color w:val="0000FF"/>
          </w:rPr>
          <w:t>приложению N 6</w:t>
        </w:r>
      </w:hyperlink>
      <w:r>
        <w:rPr>
          <w:rFonts w:cs="Calibri"/>
        </w:rPr>
        <w:t xml:space="preserve"> к настоящему Порядку, который приобщается к протоколу заседания конкурсной комиссии.</w:t>
      </w:r>
      <w:proofErr w:type="gramEnd"/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формировании конкурсной комиссией реестра начинающих фермеров при равенстве баллов приоритет отдается заявкам, поступившим ранее.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 Решение конкурсной комиссии отражается в протоколе заседания конкурсной комиссии, который не позднее 3 дней после его подписания председателем и секретарем конкурсной комиссии передается в министерство.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20. Министерство в течение 5 рабочих дней </w:t>
      </w:r>
      <w:proofErr w:type="gramStart"/>
      <w:r>
        <w:rPr>
          <w:rFonts w:cs="Calibri"/>
        </w:rPr>
        <w:t>с даты получения</w:t>
      </w:r>
      <w:proofErr w:type="gramEnd"/>
      <w:r>
        <w:rPr>
          <w:rFonts w:cs="Calibri"/>
        </w:rPr>
        <w:t xml:space="preserve"> протокола заседания конкурсной комиссии издает приказ, в котором утверждает реестр начинающих фермеров и размер гранта и (или) единовременной помощи, предоставляемых конкретному заявителю, включенному в реестр начинающих фермеров (далее - приказ).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21. </w:t>
      </w:r>
      <w:proofErr w:type="gramStart"/>
      <w:r>
        <w:rPr>
          <w:rFonts w:cs="Calibri"/>
        </w:rPr>
        <w:t xml:space="preserve">Министерство в течение 5 рабочих дней со дня принятия приказа по почте письмом с уведомлением направляет заявителям, включенным в реестр начинающих фермеров, утвержденный приказом (далее - получатель гранта и (или) единовременной помощи), сертификат по форме согласно </w:t>
      </w:r>
      <w:hyperlink w:anchor="Par1409" w:history="1">
        <w:r>
          <w:rPr>
            <w:rFonts w:cs="Calibri"/>
            <w:color w:val="0000FF"/>
          </w:rPr>
          <w:t>приложению N 7</w:t>
        </w:r>
      </w:hyperlink>
      <w:r>
        <w:rPr>
          <w:rFonts w:cs="Calibri"/>
        </w:rPr>
        <w:t xml:space="preserve"> к настоящему Порядку и проект соглашения о предоставлении гранта и (или) единовременной помощи (далее - соглашение).</w:t>
      </w:r>
      <w:proofErr w:type="gramEnd"/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22. Получатель гранта и (или) единовременной помощи в течение 10 рабочих дней с момента получения сертификата заключает соглашение с министерством.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изменения суммы гранта и (или) единовременной помощи, указанной в плане расходов при подаче заявки, получатель гранта и (или) единовременной помощи представляет в министерство план расходов на сумму, утвержденную приказом.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23. Министерство не позднее 15-го числа месяца, следующего за месяцем, в котором были заключены соглашения, формирует сводную справку-расчет грантов и (или) единовременной помощи по форме согласно </w:t>
      </w:r>
      <w:hyperlink w:anchor="Par1483" w:history="1">
        <w:r>
          <w:rPr>
            <w:rFonts w:cs="Calibri"/>
            <w:color w:val="0000FF"/>
          </w:rPr>
          <w:t>приложению N 8</w:t>
        </w:r>
      </w:hyperlink>
      <w:r>
        <w:rPr>
          <w:rFonts w:cs="Calibri"/>
        </w:rPr>
        <w:t xml:space="preserve"> к настоящему Порядку и направляет ее в министерство финансов Красноярского края.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 Министерство финансов Красноярского края в течение 5 рабочих дней оформляет зачисление бюджетных средств на лицевой счет министерства, открытый в казначействе (службе) Красноярского края.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25. Перечисление сре</w:t>
      </w:r>
      <w:proofErr w:type="gramStart"/>
      <w:r>
        <w:rPr>
          <w:rFonts w:cs="Calibri"/>
        </w:rPr>
        <w:t>дств гр</w:t>
      </w:r>
      <w:proofErr w:type="gramEnd"/>
      <w:r>
        <w:rPr>
          <w:rFonts w:cs="Calibri"/>
        </w:rPr>
        <w:t>антов и (или) единовременной помощи осуществляется министерством на расчетный счет получателя гранта и (или) единовременной помощи, указанный в соглашении, в срок до последнего числа месяца, следующего за месяцем, в котором были заключены соглашения.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26. Грант и (или) единовременная помощь считаются предоставленными в день перечисления финансовых сре</w:t>
      </w:r>
      <w:proofErr w:type="gramStart"/>
      <w:r>
        <w:rPr>
          <w:rFonts w:cs="Calibri"/>
        </w:rPr>
        <w:t>дств с л</w:t>
      </w:r>
      <w:proofErr w:type="gramEnd"/>
      <w:r>
        <w:rPr>
          <w:rFonts w:cs="Calibri"/>
        </w:rPr>
        <w:t>ицевого счета министерства на расчетный счет получателя гранта и (или) единовременной помощи.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27. Изменение получателем гранта и (или) единовременной помощи плана расходов, в том числе в пределах сумм предоставленных гранта и (или) единовременной помощи, подлежит согласованию с конкурсной комиссией.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28. В случае высвобождения бюджетных сре</w:t>
      </w:r>
      <w:proofErr w:type="gramStart"/>
      <w:r>
        <w:rPr>
          <w:rFonts w:cs="Calibri"/>
        </w:rPr>
        <w:t>дств в св</w:t>
      </w:r>
      <w:proofErr w:type="gramEnd"/>
      <w:r>
        <w:rPr>
          <w:rFonts w:cs="Calibri"/>
        </w:rPr>
        <w:t xml:space="preserve">язи с </w:t>
      </w:r>
      <w:proofErr w:type="spellStart"/>
      <w:r>
        <w:rPr>
          <w:rFonts w:cs="Calibri"/>
        </w:rPr>
        <w:t>незаключением</w:t>
      </w:r>
      <w:proofErr w:type="spellEnd"/>
      <w:r>
        <w:rPr>
          <w:rFonts w:cs="Calibri"/>
        </w:rPr>
        <w:t xml:space="preserve"> получателем гранта и (или) единовременной помощи соглашения и (или) возвратом средств гранта и (или) единовременной помощи в текущем финансовом году министерство принимает решение о проведении конкурсного отбора на сумму высвободившихся бюджетных средств в соответствии с процедурой, предусмотренной настоящим Порядком.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29. </w:t>
      </w:r>
      <w:proofErr w:type="gramStart"/>
      <w:r>
        <w:rPr>
          <w:rFonts w:cs="Calibri"/>
        </w:rPr>
        <w:t xml:space="preserve">Получатель гранта и (или) единовременной помощи ежеквартально в срок до 10-го числа месяца, следующего за отчетным кварталом, представляет в министерство отчет о целевом расходовании средств гранта и (или) единовременной помощи по формам согласно </w:t>
      </w:r>
      <w:hyperlink w:anchor="Par1539" w:history="1">
        <w:r>
          <w:rPr>
            <w:rFonts w:cs="Calibri"/>
            <w:color w:val="0000FF"/>
          </w:rPr>
          <w:t>приложениям N 9</w:t>
        </w:r>
      </w:hyperlink>
      <w:r>
        <w:rPr>
          <w:rFonts w:cs="Calibri"/>
        </w:rPr>
        <w:t xml:space="preserve"> - </w:t>
      </w:r>
      <w:hyperlink w:anchor="Par1746" w:history="1">
        <w:r>
          <w:rPr>
            <w:rFonts w:cs="Calibri"/>
            <w:color w:val="0000FF"/>
          </w:rPr>
          <w:t>12</w:t>
        </w:r>
      </w:hyperlink>
      <w:r>
        <w:rPr>
          <w:rFonts w:cs="Calibri"/>
        </w:rPr>
        <w:t xml:space="preserve"> к настоящему Порядку с приложением следующих документов, подтверждающих целевое использование гранта и (или) единовременной помощи в соответствии с планом расходов:</w:t>
      </w:r>
      <w:proofErr w:type="gramEnd"/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при приобретении земельных участков из земель сельскохозяйственного назначения: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свидетельств о государственной регистрации права собственности на земельные участки из земель сельскохозяйственного назначения,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договоров купли-продажи земельных участков из земель сельскохозяйственного назначения,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платежных документов, подтверждающих оплату приобретенных земельных участков из земель сельскохозяйственного назначения,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при разработке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 (далее - проектная документация):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проектной документации, заверенной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договора о выполнении работ (оказании услуг) по разработке проектной документации, заверенной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документов, подтверждающих оплату работ (услуг) по разработке проектной документации,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при приобретении производственных и складских зданий, помещений, пристроек, заграждений и сооружений, необходимых для производства, хранения и переработки сельскохозяйственной продукции: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свидетельств о праве собственности на производственные и складские здания, помещения, пристройки, заграждения и сооружения, необходимые для производства, хранения и переработки сельскохозяйственной продукции,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договоров купли-продажи производственных и складских зданий, помещений, пристроек, заграждений и сооружений, необходимых для производства, хранения и переработки сельскохозяйственной продукции,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платежных документов, подтверждающих оплату приобретенных производственных и складских зданий, помещений, пристроек, заграждений и сооружений, необходимых для производства, хранения и переработки сельскохозяйственной продукции,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при строительстве, ремонте и переустройстве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продукции: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копии проектной документации на строительство, ремонт и переустройство производственных и складских зданий, помещений, пристроек инженерных сетей, заграждений и сооружений, необходимых для производства, хранения и переработки сельскохозяйственной </w:t>
      </w:r>
      <w:r>
        <w:rPr>
          <w:rFonts w:cs="Calibri"/>
        </w:rPr>
        <w:lastRenderedPageBreak/>
        <w:t>продукции, или копию локального сметного расчета на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 (далее - локальная смета), заверенной</w:t>
      </w:r>
      <w:proofErr w:type="gramEnd"/>
      <w:r>
        <w:rPr>
          <w:rFonts w:cs="Calibri"/>
        </w:rPr>
        <w:t xml:space="preserve">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дефектной ведомости (акта) на ремонт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заверенной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договоров купли-продажи строительных материалов, используемых при строительстве, ремонте и переустройстве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и указанных в локальной смете (далее - строительные материалы),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первичных документов на получение получателем гранта строительных материалов,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договоров на выполнение работ (оказание услуг), указанных в локальной смете,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платежных документов, подтверждающих оплату (включая авансовые платежи) выполненных работ, услуг, приобретения строительных материалов, включенных в локальную смету,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копий </w:t>
      </w:r>
      <w:hyperlink r:id="rId11" w:history="1">
        <w:r>
          <w:rPr>
            <w:rFonts w:cs="Calibri"/>
            <w:color w:val="0000FF"/>
          </w:rPr>
          <w:t>форм N КС-2</w:t>
        </w:r>
      </w:hyperlink>
      <w:r>
        <w:rPr>
          <w:rFonts w:cs="Calibri"/>
        </w:rPr>
        <w:t xml:space="preserve"> "Акт выполненных работ" и </w:t>
      </w:r>
      <w:hyperlink r:id="rId12" w:history="1">
        <w:r>
          <w:rPr>
            <w:rFonts w:cs="Calibri"/>
            <w:color w:val="0000FF"/>
          </w:rPr>
          <w:t>N КС-3</w:t>
        </w:r>
      </w:hyperlink>
      <w:r>
        <w:rPr>
          <w:rFonts w:cs="Calibri"/>
        </w:rPr>
        <w:t xml:space="preserve"> "Справка о стоимости выполненных работ и затрат", утвержденных Постановлением Государственного комитета Российской Федерации по статистике от 11.11.1999 N 100 "Об утверждении унифицированных форм первичной документации по учету работ в капитальном строительстве и ремонтно-строительных работах",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копий актов приемки-передачи производственных и складских зданий, помещений, пристроек инженерных сетей, заграждений и сооружений, необходимых для производства, хранения и переработки сельскохозяйственной продукции, в эксплуатацию, заверенных получателем гранта (предоставляется после окончания строительства, ремонта и переустройства производственных и складских зданий, помещений, пристроек инженерных сетей, заграждений и сооружений, необходимых для производства, хранения и переработки сельскохозяйственной продукции);</w:t>
      </w:r>
      <w:proofErr w:type="gramEnd"/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д</w:t>
      </w:r>
      <w:proofErr w:type="spellEnd"/>
      <w:r>
        <w:rPr>
          <w:rFonts w:cs="Calibri"/>
        </w:rPr>
        <w:t>) при строительстве дорог и подъездов к производственным и складским объектам, необходимым для производства, хранения и переработки сельскохозяйственной продукции: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проектной документации на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продукции, или копию локального сметного расчета на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 (далее - локальная смета), заверенной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договоров купли-продажи строительных материалов, используемых при строительстве дорог и подъездов к производственным и складским объектам, необходимым для производства, хранения и переработки сельскохозяйственной продукции, и указанных в локальной смете (далее - строительные материалы),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первичных документов на получение заявителем строительных материалов,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договоров на выполнение работ (оказание услуг), указанных в локальной смете,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платежных документов, подтверждающих оплату (включая авансовые платежи) выполненных работ, услуг, приобретения строительных материалов, включенных в локальную смету,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копий </w:t>
      </w:r>
      <w:hyperlink r:id="rId13" w:history="1">
        <w:r>
          <w:rPr>
            <w:rFonts w:cs="Calibri"/>
            <w:color w:val="0000FF"/>
          </w:rPr>
          <w:t>форм N КС-2</w:t>
        </w:r>
      </w:hyperlink>
      <w:r>
        <w:rPr>
          <w:rFonts w:cs="Calibri"/>
        </w:rPr>
        <w:t xml:space="preserve"> "Акт выполненных работ" и </w:t>
      </w:r>
      <w:hyperlink r:id="rId14" w:history="1">
        <w:r>
          <w:rPr>
            <w:rFonts w:cs="Calibri"/>
            <w:color w:val="0000FF"/>
          </w:rPr>
          <w:t>N КС-3</w:t>
        </w:r>
      </w:hyperlink>
      <w:r>
        <w:rPr>
          <w:rFonts w:cs="Calibri"/>
        </w:rPr>
        <w:t xml:space="preserve"> "Справка о стоимости выполненных работ и затрат", утвержденных Постановлением Государственного комитета Российской Федерации по статистике от 11.11.1999 N 100 "Об утверждении унифицированных форм </w:t>
      </w:r>
      <w:r>
        <w:rPr>
          <w:rFonts w:cs="Calibri"/>
        </w:rPr>
        <w:lastRenderedPageBreak/>
        <w:t>первичной документации по учету работ в капитальном строительстве и ремонтно-строительных работах",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копий актов приемки-передачи дорог и подъездов к производственным и складским объектам, необходимым для производства, хранения и переработки сельскохозяйственной продукции, в эксплуатацию, заверенных получателем гранта (предоставляется после окончания строительства дорог и подъездов к производственным и складским объектам, необходимым для производства, хранения и переработки сельскохозяйственной продукции);</w:t>
      </w:r>
      <w:proofErr w:type="gramEnd"/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е) при подключении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</w:t>
      </w:r>
      <w:proofErr w:type="spellStart"/>
      <w:r>
        <w:rPr>
          <w:rFonts w:cs="Calibri"/>
        </w:rPr>
        <w:t>вод</w:t>
      </w:r>
      <w:proofErr w:type="gramStart"/>
      <w:r>
        <w:rPr>
          <w:rFonts w:cs="Calibri"/>
        </w:rPr>
        <w:t>о</w:t>
      </w:r>
      <w:proofErr w:type="spellEnd"/>
      <w:r>
        <w:rPr>
          <w:rFonts w:cs="Calibri"/>
        </w:rPr>
        <w:t>-</w:t>
      </w:r>
      <w:proofErr w:type="gram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газо</w:t>
      </w:r>
      <w:proofErr w:type="spellEnd"/>
      <w:r>
        <w:rPr>
          <w:rFonts w:cs="Calibri"/>
        </w:rPr>
        <w:t>- и теплопроводным сетям, дорожной инфраструктуре (далее - инженерные сети):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договоров на выполнение работ (оказание услуг) на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платежных документов, подтверждающих оплату (включая авансовые платежи) выполненных работ, услуг,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актов сдачи-приемки к договору о выполнении работ (оказании услуг) по подключению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сетям, заверенные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при приобретении сельскохозяйственных животных: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договоров на приобретение сельскохозяйственных животных,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платежных документов, подтверждающих оплату сельскохозяйственных животных,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актов приема-передачи сельскохозяйственных животных,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з</w:t>
      </w:r>
      <w:proofErr w:type="spellEnd"/>
      <w:r>
        <w:rPr>
          <w:rFonts w:cs="Calibri"/>
        </w:rPr>
        <w:t>) при приобретении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 (далее - техника и оборудование):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договоров на приобретение техники и оборудования,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первичных документов на приобретение техники и оборудования,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платежных документов, подтверждающих оплату техники и оборудования, включая авансовые платежи,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копий технических паспортов на грузовой автомобильный транспорт, тракторы и самоходные машины с отметкой соответствующего государственного органа об их постановке на учет или копии технических паспортов и инвентарных карточек учета объекта основных средств, оформленных согласно унифицированной </w:t>
      </w:r>
      <w:hyperlink r:id="rId15" w:history="1">
        <w:r>
          <w:rPr>
            <w:rFonts w:cs="Calibri"/>
            <w:color w:val="0000FF"/>
          </w:rPr>
          <w:t>форме N ОС-6</w:t>
        </w:r>
      </w:hyperlink>
      <w:r>
        <w:rPr>
          <w:rFonts w:cs="Calibri"/>
        </w:rPr>
        <w:t xml:space="preserve">, </w:t>
      </w:r>
      <w:hyperlink r:id="rId16" w:history="1">
        <w:r>
          <w:rPr>
            <w:rFonts w:cs="Calibri"/>
            <w:color w:val="0000FF"/>
          </w:rPr>
          <w:t>N ОС-6а</w:t>
        </w:r>
      </w:hyperlink>
      <w:r>
        <w:rPr>
          <w:rFonts w:cs="Calibri"/>
        </w:rPr>
        <w:t>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и) при приобретении семян и посадочного материала для закладки многолетних насаждений (далее - семена и посадочный материал):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договоров, накладных, подтверждающих приобретение семян и посадочного материала,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платежных документов, подтверждающих расчеты с поставщиками семян и посадочного материала,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к) при приобретении удобрений и ядохимикатов: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договоров, накладных, подтверждающих приобретение удобрений и ядохимикатов,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платежных документов, подтверждающих расчеты с поставщиками удобрений и ядохимикатов, заверенных получателем гранта;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л) при приобретении, строительстве и ремонте собственного жилья: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при приобретении готового жилого дома или жилого помещения: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договора купли-продажи жилого дома или жилого помещения, заверенной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свидетельства о государственной регистрации права собственности на приобретенный жилой дом или жилое помещение, заверенной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платежных документов, подтверждающих приобретение готового жилого дома или жилого помещения, заверенных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приобретении жилого помещения путем участия в долевом строительстве многоквартирного жилого дома: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договора о долевом участии в строительстве многоквартирного жилого дома, зарегистрированного в органе, осуществляющем государственную регистрацию прав на недвижимое имущество и сделок с ним, заверенной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платежных документов, подтверждающих приобретение жилого помещения путем участия в долевом строительстве многоквартирного жилого дома, заверенных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строительстве жилого дома подрядным способом: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договора подряда на строительство жилого дома, заверенной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документа о государственной регистрации права собственности (права аренды) на земельный участок, предоставленный для строительства, заверенной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разрешения на строительство, выданного уполномоченным органом местного самоуправления, заверенной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локальной сметы, заверенной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копий документов, подтверждающих объем и стоимость выполненных строительных работ объекта незавершенного строительства по </w:t>
      </w:r>
      <w:hyperlink r:id="rId17" w:history="1">
        <w:r>
          <w:rPr>
            <w:rFonts w:cs="Calibri"/>
            <w:color w:val="0000FF"/>
          </w:rPr>
          <w:t>формам N КС-2</w:t>
        </w:r>
      </w:hyperlink>
      <w:r>
        <w:rPr>
          <w:rFonts w:cs="Calibri"/>
        </w:rPr>
        <w:t xml:space="preserve"> "Акт о приемке выполненных работ" (далее - форма N КС-2) и </w:t>
      </w:r>
      <w:hyperlink r:id="rId18" w:history="1">
        <w:r>
          <w:rPr>
            <w:rFonts w:cs="Calibri"/>
            <w:color w:val="0000FF"/>
          </w:rPr>
          <w:t>N КС-3</w:t>
        </w:r>
      </w:hyperlink>
      <w:r>
        <w:rPr>
          <w:rFonts w:cs="Calibri"/>
        </w:rPr>
        <w:t xml:space="preserve"> "Справка о стоимости выполненных работ и затрат" (далее - форма N КС-3), утвержденным Постановлением Государственного комитета Российской Федерации по статистике от 11.11.1999 N 100, заверенных получателем единовременной помощи;</w:t>
      </w:r>
      <w:proofErr w:type="gramEnd"/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платежных документов, подтверждающих оплату выполненных строительных работ, заверенных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строительстве жилого дома, являющегося объектом индивидуального жилищного строительства, собственными силами получателя единовременной помощи: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документа о государственной регистрации права собственности (аренды) на земельный участок, предоставленный для строительства, заверенной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разрешения на строительство, выданного уполномоченным органом местного самоуправления, заверенной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локальной сметы, заверенной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договоров купли-продажи строительных материалов и оборудования, используемых при строительстве жилого дома и указанных в локальной смете, заверенных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договора (</w:t>
      </w:r>
      <w:proofErr w:type="spellStart"/>
      <w:r>
        <w:rPr>
          <w:rFonts w:cs="Calibri"/>
        </w:rPr>
        <w:t>ов</w:t>
      </w:r>
      <w:proofErr w:type="spellEnd"/>
      <w:r>
        <w:rPr>
          <w:rFonts w:cs="Calibri"/>
        </w:rPr>
        <w:t xml:space="preserve">) подряда на выполнение отдельных строительных работ (при наличии), а также </w:t>
      </w:r>
      <w:hyperlink r:id="rId19" w:history="1">
        <w:r>
          <w:rPr>
            <w:rFonts w:cs="Calibri"/>
            <w:color w:val="0000FF"/>
          </w:rPr>
          <w:t>формы N КС-2</w:t>
        </w:r>
      </w:hyperlink>
      <w:r>
        <w:rPr>
          <w:rFonts w:cs="Calibri"/>
        </w:rPr>
        <w:t xml:space="preserve"> и </w:t>
      </w:r>
      <w:hyperlink r:id="rId20" w:history="1">
        <w:r>
          <w:rPr>
            <w:rFonts w:cs="Calibri"/>
            <w:color w:val="0000FF"/>
          </w:rPr>
          <w:t>N КС-3</w:t>
        </w:r>
      </w:hyperlink>
      <w:r>
        <w:rPr>
          <w:rFonts w:cs="Calibri"/>
        </w:rPr>
        <w:t xml:space="preserve"> на эти работы, заверенной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платежных документов, подтверждающих оплату за строительные материалы и оборудование, используемые при строительстве жилого дома, заверенных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ремонте жилого дома или жилого помещения: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дефектной ведомости (акта) на ремонт жилого дома или жилого помещения, заверенной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локального сметного расчета на ремонт собственного жилья (далее - локальная смета), заверенной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копий договоров купли-продажи строительных материалов, необходимых для ремонта </w:t>
      </w:r>
      <w:r>
        <w:rPr>
          <w:rFonts w:cs="Calibri"/>
        </w:rPr>
        <w:lastRenderedPageBreak/>
        <w:t>собственного жилья, указанных в локальной смете (далее - материалы и оборудование), заверенных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первичных документов на получение заявителем строительных материалов, заверенных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договора на выполнение работ (оказание услуг), указанных в локальной смете, заверенной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платежных документов, подтверждающих оплату (включая авансовые платежи) выполненных работ, услуг, приобретения строительных материалов, включенных в локальную смету, заверенных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погашении основной суммы долга и процентов по банковским кредитам (ипотеке), привлеченным для приобретения собственного жилья: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договора об ипотечном жилищном кредите (займе) и приложений к нему, заверенных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справки кредитной организации (заимодавца), предоставившей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договора купли-продажи жилого помещения, заверенной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свидетельства о государственной регистрации права собственности на приобретенное жилое помещение, заверенной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м) при приобретении </w:t>
      </w:r>
      <w:proofErr w:type="spellStart"/>
      <w:proofErr w:type="gramStart"/>
      <w:r>
        <w:rPr>
          <w:rFonts w:cs="Calibri"/>
        </w:rPr>
        <w:t>грузо-пассажирского</w:t>
      </w:r>
      <w:proofErr w:type="spellEnd"/>
      <w:proofErr w:type="gramEnd"/>
      <w:r>
        <w:rPr>
          <w:rFonts w:cs="Calibri"/>
        </w:rPr>
        <w:t xml:space="preserve"> автомобиля: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копии договора на приобретение </w:t>
      </w:r>
      <w:proofErr w:type="spellStart"/>
      <w:proofErr w:type="gramStart"/>
      <w:r>
        <w:rPr>
          <w:rFonts w:cs="Calibri"/>
        </w:rPr>
        <w:t>грузо-пассажирского</w:t>
      </w:r>
      <w:proofErr w:type="spellEnd"/>
      <w:proofErr w:type="gramEnd"/>
      <w:r>
        <w:rPr>
          <w:rFonts w:cs="Calibri"/>
        </w:rPr>
        <w:t xml:space="preserve"> транспорта, заверенной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копий первичных документов на приобретение </w:t>
      </w:r>
      <w:proofErr w:type="spellStart"/>
      <w:proofErr w:type="gramStart"/>
      <w:r>
        <w:rPr>
          <w:rFonts w:cs="Calibri"/>
        </w:rPr>
        <w:t>грузо-пассажирского</w:t>
      </w:r>
      <w:proofErr w:type="spellEnd"/>
      <w:proofErr w:type="gramEnd"/>
      <w:r>
        <w:rPr>
          <w:rFonts w:cs="Calibri"/>
        </w:rPr>
        <w:t xml:space="preserve"> транспорта, заверенных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копий платежных документов, подтверждающих оплату </w:t>
      </w:r>
      <w:proofErr w:type="spellStart"/>
      <w:proofErr w:type="gramStart"/>
      <w:r>
        <w:rPr>
          <w:rFonts w:cs="Calibri"/>
        </w:rPr>
        <w:t>грузо-пассажирского</w:t>
      </w:r>
      <w:proofErr w:type="spellEnd"/>
      <w:proofErr w:type="gramEnd"/>
      <w:r>
        <w:rPr>
          <w:rFonts w:cs="Calibri"/>
        </w:rPr>
        <w:t xml:space="preserve"> транспорта, заверенных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копии технического паспорта на приобретенный </w:t>
      </w:r>
      <w:proofErr w:type="spellStart"/>
      <w:proofErr w:type="gramStart"/>
      <w:r>
        <w:rPr>
          <w:rFonts w:cs="Calibri"/>
        </w:rPr>
        <w:t>грузо-пассажирский</w:t>
      </w:r>
      <w:proofErr w:type="spellEnd"/>
      <w:proofErr w:type="gramEnd"/>
      <w:r>
        <w:rPr>
          <w:rFonts w:cs="Calibri"/>
        </w:rPr>
        <w:t xml:space="preserve"> транспорт с отметкой соответствующего государственного органа о постановке его на учет, заверенной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н</w:t>
      </w:r>
      <w:proofErr w:type="spellEnd"/>
      <w:r>
        <w:rPr>
          <w:rFonts w:cs="Calibri"/>
        </w:rPr>
        <w:t xml:space="preserve">) при приобретении предметов домашней мебели, бытовой техники, компьютеров, средств связи, электрических и газовых плит, инженерного оборудования, установок для фильтрации воды, бытовых </w:t>
      </w:r>
      <w:proofErr w:type="spellStart"/>
      <w:r>
        <w:rPr>
          <w:rFonts w:cs="Calibri"/>
        </w:rPr>
        <w:t>водо</w:t>
      </w:r>
      <w:proofErr w:type="spellEnd"/>
      <w:r>
        <w:rPr>
          <w:rFonts w:cs="Calibri"/>
        </w:rPr>
        <w:t>-, тепл</w:t>
      </w:r>
      <w:proofErr w:type="gramStart"/>
      <w:r>
        <w:rPr>
          <w:rFonts w:cs="Calibri"/>
        </w:rPr>
        <w:t>о-</w:t>
      </w:r>
      <w:proofErr w:type="gram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газоустановок</w:t>
      </w:r>
      <w:proofErr w:type="spellEnd"/>
      <w:r>
        <w:rPr>
          <w:rFonts w:cs="Calibri"/>
        </w:rPr>
        <w:t xml:space="preserve">, септиков, устройств для </w:t>
      </w:r>
      <w:proofErr w:type="spellStart"/>
      <w:r>
        <w:rPr>
          <w:rFonts w:cs="Calibri"/>
        </w:rPr>
        <w:t>водоподачи</w:t>
      </w:r>
      <w:proofErr w:type="spellEnd"/>
      <w:r>
        <w:rPr>
          <w:rFonts w:cs="Calibri"/>
        </w:rPr>
        <w:t xml:space="preserve"> и водоотведения: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копий первичных документов на приобретение предметов домашней мебели, бытовой техники, компьютеров, средств связи, электрических и газовых плит, инженерного оборудования, установок для фильтрации воды, бытовых </w:t>
      </w:r>
      <w:proofErr w:type="spellStart"/>
      <w:r>
        <w:rPr>
          <w:rFonts w:cs="Calibri"/>
        </w:rPr>
        <w:t>водо</w:t>
      </w:r>
      <w:proofErr w:type="spellEnd"/>
      <w:r>
        <w:rPr>
          <w:rFonts w:cs="Calibri"/>
        </w:rPr>
        <w:t>-, тепл</w:t>
      </w:r>
      <w:proofErr w:type="gramStart"/>
      <w:r>
        <w:rPr>
          <w:rFonts w:cs="Calibri"/>
        </w:rPr>
        <w:t>о-</w:t>
      </w:r>
      <w:proofErr w:type="gram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газоустановок</w:t>
      </w:r>
      <w:proofErr w:type="spellEnd"/>
      <w:r>
        <w:rPr>
          <w:rFonts w:cs="Calibri"/>
        </w:rPr>
        <w:t xml:space="preserve">, септиков, устройств для </w:t>
      </w:r>
      <w:proofErr w:type="spellStart"/>
      <w:r>
        <w:rPr>
          <w:rFonts w:cs="Calibri"/>
        </w:rPr>
        <w:t>водоподачи</w:t>
      </w:r>
      <w:proofErr w:type="spellEnd"/>
      <w:r>
        <w:rPr>
          <w:rFonts w:cs="Calibri"/>
        </w:rPr>
        <w:t xml:space="preserve"> и водоотведения, заверенных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копий платежных документов, подтверждающих оплату предметов домашней мебели, бытовой техники, компьютеров, средств связи, электрических и газовых плит, инженерного оборудования, установок для фильтрации воды, бытовых </w:t>
      </w:r>
      <w:proofErr w:type="spellStart"/>
      <w:r>
        <w:rPr>
          <w:rFonts w:cs="Calibri"/>
        </w:rPr>
        <w:t>водо</w:t>
      </w:r>
      <w:proofErr w:type="spellEnd"/>
      <w:r>
        <w:rPr>
          <w:rFonts w:cs="Calibri"/>
        </w:rPr>
        <w:t>-, тепл</w:t>
      </w:r>
      <w:proofErr w:type="gramStart"/>
      <w:r>
        <w:rPr>
          <w:rFonts w:cs="Calibri"/>
        </w:rPr>
        <w:t>о-</w:t>
      </w:r>
      <w:proofErr w:type="gram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газоустановок</w:t>
      </w:r>
      <w:proofErr w:type="spellEnd"/>
      <w:r>
        <w:rPr>
          <w:rFonts w:cs="Calibri"/>
        </w:rPr>
        <w:t xml:space="preserve">, септиков, устройств для </w:t>
      </w:r>
      <w:proofErr w:type="spellStart"/>
      <w:r>
        <w:rPr>
          <w:rFonts w:cs="Calibri"/>
        </w:rPr>
        <w:t>водоподачи</w:t>
      </w:r>
      <w:proofErr w:type="spellEnd"/>
      <w:r>
        <w:rPr>
          <w:rFonts w:cs="Calibri"/>
        </w:rPr>
        <w:t xml:space="preserve"> и водоотведения, заверенных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о) при подключении жилья к газовым, тепловым и электрическим сетям, сетям связи, Интернету, водопроводу и канализации: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договоров на выполнение работ (оказание услуг) по подключению жилья к газовым, тепловым и электрическим сетям, сетям связи, Интернету, водопроводу и канализации, заверенных получателем единовременной помощи;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копий платежных документов, подтверждающих оплату (включая авансовые платежи) выполненных работ, услуг, приобретения строительных материалов, включенных в локальную смету, заверенных получателем единовременной помощи.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654"/>
      <w:bookmarkEnd w:id="5"/>
      <w:r>
        <w:rPr>
          <w:rFonts w:cs="Calibri"/>
        </w:rPr>
        <w:t>30. Грант и (или) единовременная помощь подлежат возврату в краевой бюджет получателем гранта и (или) единовременной помощи в следующих случаях и размерах: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выявление факта нарушения получателем гранта и (или) единовременной помощи условий, установленных в </w:t>
      </w:r>
      <w:hyperlink r:id="rId21" w:history="1">
        <w:r>
          <w:rPr>
            <w:rFonts w:cs="Calibri"/>
            <w:color w:val="0000FF"/>
          </w:rPr>
          <w:t>приложении N 2</w:t>
        </w:r>
      </w:hyperlink>
      <w:r>
        <w:rPr>
          <w:rFonts w:cs="Calibri"/>
        </w:rPr>
        <w:t xml:space="preserve"> к Приказу Минсельхоза РФ N 197 и в </w:t>
      </w:r>
      <w:hyperlink r:id="rId22" w:history="1">
        <w:r>
          <w:rPr>
            <w:rFonts w:cs="Calibri"/>
            <w:color w:val="0000FF"/>
          </w:rPr>
          <w:t>пунктах 4</w:t>
        </w:r>
      </w:hyperlink>
      <w:r>
        <w:rPr>
          <w:rFonts w:cs="Calibri"/>
        </w:rPr>
        <w:t xml:space="preserve">, </w:t>
      </w:r>
      <w:hyperlink r:id="rId23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, </w:t>
      </w:r>
      <w:hyperlink r:id="rId24" w:history="1">
        <w:r>
          <w:rPr>
            <w:rFonts w:cs="Calibri"/>
            <w:color w:val="0000FF"/>
          </w:rPr>
          <w:t>7 статьи 27.4</w:t>
        </w:r>
      </w:hyperlink>
      <w:r>
        <w:rPr>
          <w:rFonts w:cs="Calibri"/>
        </w:rPr>
        <w:t xml:space="preserve"> </w:t>
      </w:r>
      <w:r>
        <w:rPr>
          <w:rFonts w:cs="Calibri"/>
        </w:rPr>
        <w:lastRenderedPageBreak/>
        <w:t>Закона края, - в полном объеме;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представление недостоверных сведений, содержащихся в документах, представленных на получение гранта и (или) единовременной помощи, - в полном объеме;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расходование сре</w:t>
      </w:r>
      <w:proofErr w:type="gramStart"/>
      <w:r>
        <w:rPr>
          <w:rFonts w:cs="Calibri"/>
        </w:rPr>
        <w:t>дств гр</w:t>
      </w:r>
      <w:proofErr w:type="gramEnd"/>
      <w:r>
        <w:rPr>
          <w:rFonts w:cs="Calibri"/>
        </w:rPr>
        <w:t>анта и (или) единовременной помощи на цели, не предусмотренные планом расходов - в размере суммы, которая не соответствует наименованиям (статьям) расходов, предусмотренным планом расходов.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31. Министерство при выявлении случаев, перечисленных в </w:t>
      </w:r>
      <w:hyperlink w:anchor="Par654" w:history="1">
        <w:r>
          <w:rPr>
            <w:rFonts w:cs="Calibri"/>
            <w:color w:val="0000FF"/>
          </w:rPr>
          <w:t>пункте 30</w:t>
        </w:r>
      </w:hyperlink>
      <w:r>
        <w:rPr>
          <w:rFonts w:cs="Calibri"/>
        </w:rPr>
        <w:t xml:space="preserve"> настоящего Порядка, направляет получателю гранта и (или) единовременной помощи письменное уведомление о возврате в 30-дневный срок полученных им сре</w:t>
      </w:r>
      <w:proofErr w:type="gramStart"/>
      <w:r>
        <w:rPr>
          <w:rFonts w:cs="Calibri"/>
        </w:rPr>
        <w:t>дств гр</w:t>
      </w:r>
      <w:proofErr w:type="gramEnd"/>
      <w:r>
        <w:rPr>
          <w:rFonts w:cs="Calibri"/>
        </w:rPr>
        <w:t>анта и (или) единовременной помощи в полном объеме или частично в доход краевого бюджета, в суммах, указанных в уведомлении (далее - уведомление о возврате).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32. Получатель гранта и (или) единовременной помощи в течение 30 дней со дня получения уведомления о возврате обязан произвести возврат в доход краевого бюджета полученных сре</w:t>
      </w:r>
      <w:proofErr w:type="gramStart"/>
      <w:r>
        <w:rPr>
          <w:rFonts w:cs="Calibri"/>
        </w:rPr>
        <w:t>дств гр</w:t>
      </w:r>
      <w:proofErr w:type="gramEnd"/>
      <w:r>
        <w:rPr>
          <w:rFonts w:cs="Calibri"/>
        </w:rPr>
        <w:t>анта и (или) единовременной помощи в сумме, указанной в уведомлении о возврате.</w:t>
      </w:r>
    </w:p>
    <w:p w:rsidR="001A658B" w:rsidRDefault="001A658B" w:rsidP="001A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 В случае если получатель гранта и (или) единовременной помощи не возвратил средства в установленный срок или возвратил их не в сумме, указанной в уведомлении о возврате, министерство обращается в суд с заявлением о взыскании указанной в уведомлении суммы в доход краевого бюджета в соответствии с законодательством Российской Федерации.</w:t>
      </w:r>
    </w:p>
    <w:p w:rsidR="00687BD4" w:rsidRDefault="00687BD4"/>
    <w:sectPr w:rsidR="00687BD4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A658B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658B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2ABC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9C24F413D7C3C8589F7F5BBAECE2DD02659F9D6D3FC0E8E38A798C6b1l8E" TargetMode="External"/><Relationship Id="rId13" Type="http://schemas.openxmlformats.org/officeDocument/2006/relationships/hyperlink" Target="consultantplus://offline/ref=CAB9C24F413D7C3C8589F7F5BBAECE2DD32252FCD4D1A1048661AB9AC11750B30E3C9EB3EF27AAbFlCE" TargetMode="External"/><Relationship Id="rId18" Type="http://schemas.openxmlformats.org/officeDocument/2006/relationships/hyperlink" Target="consultantplus://offline/ref=CAB9C24F413D7C3C8589F7F5BBAECE2DD32252FCD4D1A1048661AB9AC11750B30E3C9EB3EF24A9bFl0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B9C24F413D7C3C8589F7F5BBAECE2DD02659F9D6D3FC0E8E38A798C6180FA4097592B2EF26ACF3bBl2E" TargetMode="External"/><Relationship Id="rId7" Type="http://schemas.openxmlformats.org/officeDocument/2006/relationships/hyperlink" Target="consultantplus://offline/ref=CAB9C24F413D7C3C8589F7F5BBAECE2DD02659F9D6D3FC0E8E38A798C6b1l8E" TargetMode="External"/><Relationship Id="rId12" Type="http://schemas.openxmlformats.org/officeDocument/2006/relationships/hyperlink" Target="consultantplus://offline/ref=CAB9C24F413D7C3C8589F7F5BBAECE2DD32252FCD4D1A1048661AB9AC11750B30E3C9EB3EF24A9bFl0E" TargetMode="External"/><Relationship Id="rId17" Type="http://schemas.openxmlformats.org/officeDocument/2006/relationships/hyperlink" Target="consultantplus://offline/ref=CAB9C24F413D7C3C8589F7F5BBAECE2DD32252FCD4D1A1048661AB9AC11750B30E3C9EB3EF27AAbFlC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B9C24F413D7C3C8589F7F5BBAECE2DD52551FDD4D1A1048661AB9AC11750B30E3C9EB3EF24AAbFl7E" TargetMode="External"/><Relationship Id="rId20" Type="http://schemas.openxmlformats.org/officeDocument/2006/relationships/hyperlink" Target="consultantplus://offline/ref=CAB9C24F413D7C3C8589F7F5BBAECE2DD32252FCD4D1A1048661AB9AC11750B30E3C9EB3EF24A9bFl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B9C24F413D7C3C8589F7F5BBAECE2DD02753F5D1DCFC0E8E38A798C6180FA4097592B2EF26AFF6bBlAE" TargetMode="External"/><Relationship Id="rId11" Type="http://schemas.openxmlformats.org/officeDocument/2006/relationships/hyperlink" Target="consultantplus://offline/ref=CAB9C24F413D7C3C8589F7F5BBAECE2DD32252FCD4D1A1048661AB9AC11750B30E3C9EB3EF27AAbFlCE" TargetMode="External"/><Relationship Id="rId24" Type="http://schemas.openxmlformats.org/officeDocument/2006/relationships/hyperlink" Target="consultantplus://offline/ref=CAB9C24F413D7C3C8589E9F8ADC29122D22F0FF1DFDAF15ED367FCC5911105F34E3ACBF0AB2BADF4B9170Eb0l9E" TargetMode="External"/><Relationship Id="rId5" Type="http://schemas.openxmlformats.org/officeDocument/2006/relationships/hyperlink" Target="consultantplus://offline/ref=CAB9C24F413D7C3C8589F7F5BBAECE2DD02753F5D1DCFC0E8E38A798C6b1l8E" TargetMode="External"/><Relationship Id="rId15" Type="http://schemas.openxmlformats.org/officeDocument/2006/relationships/hyperlink" Target="consultantplus://offline/ref=CAB9C24F413D7C3C8589F7F5BBAECE2DD52551FDD4D1A1048661AB9AC11750B30E3C9EB3EF24A8bFl4E" TargetMode="External"/><Relationship Id="rId23" Type="http://schemas.openxmlformats.org/officeDocument/2006/relationships/hyperlink" Target="consultantplus://offline/ref=CAB9C24F413D7C3C8589E9F8ADC29122D22F0FF1DFDAF15ED367FCC5911105F34E3ACBF0AB2BADF4B9170Eb0lDE" TargetMode="External"/><Relationship Id="rId10" Type="http://schemas.openxmlformats.org/officeDocument/2006/relationships/hyperlink" Target="consultantplus://offline/ref=CAB9C24F413D7C3C8589F7F5BBAECE2DD02659F9D6D3FC0E8E38A798C6b1l8E" TargetMode="External"/><Relationship Id="rId19" Type="http://schemas.openxmlformats.org/officeDocument/2006/relationships/hyperlink" Target="consultantplus://offline/ref=CAB9C24F413D7C3C8589F7F5BBAECE2DD32252FCD4D1A1048661AB9AC11750B30E3C9EB3EF27AAbFlCE" TargetMode="External"/><Relationship Id="rId4" Type="http://schemas.openxmlformats.org/officeDocument/2006/relationships/hyperlink" Target="consultantplus://offline/ref=CAB9C24F413D7C3C8589F7F5BBAECE2DD02659F9D6D3FC0E8E38A798C6180FA4097592B2EF26ACF3bBl2E" TargetMode="External"/><Relationship Id="rId9" Type="http://schemas.openxmlformats.org/officeDocument/2006/relationships/hyperlink" Target="consultantplus://offline/ref=CAB9C24F413D7C3C8589F7F5BBAECE2DD02659F9D6D3FC0E8E38A798C6b1l8E" TargetMode="External"/><Relationship Id="rId14" Type="http://schemas.openxmlformats.org/officeDocument/2006/relationships/hyperlink" Target="consultantplus://offline/ref=CAB9C24F413D7C3C8589F7F5BBAECE2DD32252FCD4D1A1048661AB9AC11750B30E3C9EB3EF24A9bFl0E" TargetMode="External"/><Relationship Id="rId22" Type="http://schemas.openxmlformats.org/officeDocument/2006/relationships/hyperlink" Target="consultantplus://offline/ref=CAB9C24F413D7C3C8589E9F8ADC29122D22F0FF1DFDAF15ED367FCC5911105F34E3ACBF0AB2BADF4B9170Eb0l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5808</Words>
  <Characters>33109</Characters>
  <Application>Microsoft Office Word</Application>
  <DocSecurity>0</DocSecurity>
  <Lines>275</Lines>
  <Paragraphs>77</Paragraphs>
  <ScaleCrop>false</ScaleCrop>
  <Company/>
  <LinksUpToDate>false</LinksUpToDate>
  <CharactersWithSpaces>38840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2013-03-29T05:41:00Z</dcterms:created>
  <dcterms:modified xsi:type="dcterms:W3CDTF">2013-03-29T05:42:00Z</dcterms:modified>
</cp:coreProperties>
</file>